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46C9" w:rsidRDefault="00A73D05" w:rsidP="006C46C9">
      <w:pPr>
        <w:pStyle w:val="Title"/>
      </w:pPr>
      <w:r>
        <w:t>Department</w:t>
      </w:r>
      <w:r w:rsidR="006C46C9">
        <w:t xml:space="preserve"> case summary</w:t>
      </w:r>
      <w:r w:rsidR="0080543B">
        <w:t xml:space="preserve"> for the tenured ranks</w:t>
      </w:r>
    </w:p>
    <w:p w:rsidR="006C46C9" w:rsidRPr="00DD04BB" w:rsidRDefault="006C46C9" w:rsidP="006C46C9">
      <w:pPr>
        <w:numPr>
          <w:ilvl w:val="0"/>
          <w:numId w:val="1"/>
        </w:numPr>
        <w:ind w:left="360"/>
      </w:pPr>
      <w:r w:rsidRPr="00DD04BB">
        <w:t>The department must provide all of the informat</w:t>
      </w:r>
      <w:r>
        <w:t>ion requested on this document.</w:t>
      </w:r>
      <w:r w:rsidRPr="00DD04BB">
        <w:t xml:space="preserve"> This is NOT t</w:t>
      </w:r>
      <w:r>
        <w:t>o be written by the candidate.</w:t>
      </w:r>
    </w:p>
    <w:p w:rsidR="006C46C9" w:rsidRPr="00DD04BB" w:rsidRDefault="006C46C9" w:rsidP="006C46C9">
      <w:pPr>
        <w:numPr>
          <w:ilvl w:val="0"/>
          <w:numId w:val="1"/>
        </w:numPr>
        <w:ind w:left="360"/>
      </w:pPr>
      <w:r w:rsidRPr="00DD04BB">
        <w:t>This information will be read carefull</w:t>
      </w:r>
      <w:r>
        <w:t xml:space="preserve">y by the </w:t>
      </w:r>
      <w:r w:rsidR="00A73D05">
        <w:t xml:space="preserve">divisional/area </w:t>
      </w:r>
      <w:r w:rsidR="0080543B">
        <w:t>Tenure and Appointments</w:t>
      </w:r>
      <w:r>
        <w:t xml:space="preserve"> Committee. </w:t>
      </w:r>
      <w:r w:rsidRPr="00DD04BB">
        <w:t>It is also provided to the Joint Board of Permanent Officers and the Yale Co</w:t>
      </w:r>
      <w:r>
        <w:t>rporation for voting purposes.</w:t>
      </w:r>
    </w:p>
    <w:p w:rsidR="006C46C9" w:rsidRDefault="006C46C9" w:rsidP="006C46C9">
      <w:pPr>
        <w:pStyle w:val="Heading1"/>
        <w:numPr>
          <w:ilvl w:val="0"/>
          <w:numId w:val="2"/>
        </w:numPr>
        <w:ind w:left="360"/>
      </w:pPr>
      <w:r>
        <w:t>Case type</w:t>
      </w:r>
    </w:p>
    <w:tbl>
      <w:tblPr>
        <w:tblW w:w="9360" w:type="dxa"/>
        <w:tblCellMar>
          <w:left w:w="0" w:type="dxa"/>
          <w:right w:w="0" w:type="dxa"/>
        </w:tblCellMar>
        <w:tblLook w:val="04A0" w:firstRow="1" w:lastRow="0" w:firstColumn="1" w:lastColumn="0" w:noHBand="0" w:noVBand="1"/>
      </w:tblPr>
      <w:tblGrid>
        <w:gridCol w:w="3475"/>
        <w:gridCol w:w="343"/>
        <w:gridCol w:w="686"/>
        <w:gridCol w:w="343"/>
        <w:gridCol w:w="3487"/>
        <w:gridCol w:w="340"/>
        <w:gridCol w:w="686"/>
      </w:tblGrid>
      <w:tr w:rsidR="00A73D05" w:rsidRPr="009D1A45" w:rsidTr="005F0712">
        <w:tc>
          <w:tcPr>
            <w:tcW w:w="4504" w:type="dxa"/>
            <w:gridSpan w:val="3"/>
          </w:tcPr>
          <w:p w:rsidR="00A73D05" w:rsidRPr="00A73D05" w:rsidRDefault="00A73D05" w:rsidP="00A73D05">
            <w:pPr>
              <w:spacing w:before="80" w:after="80"/>
            </w:pPr>
            <w:r>
              <w:t>(</w:t>
            </w:r>
            <w:r w:rsidRPr="00A73D05">
              <w:t>For an internal reappointment as Assistant Professor, use the nontenured form.</w:t>
            </w:r>
            <w:r>
              <w:t>)</w:t>
            </w:r>
          </w:p>
        </w:tc>
        <w:tc>
          <w:tcPr>
            <w:tcW w:w="343" w:type="dxa"/>
            <w:tcBorders>
              <w:left w:val="nil"/>
            </w:tcBorders>
          </w:tcPr>
          <w:p w:rsidR="00A73D05" w:rsidRPr="009D1A45" w:rsidRDefault="00A73D05" w:rsidP="00A73D05">
            <w:pPr>
              <w:spacing w:before="80" w:after="80"/>
            </w:pPr>
          </w:p>
        </w:tc>
        <w:tc>
          <w:tcPr>
            <w:tcW w:w="3487" w:type="dxa"/>
          </w:tcPr>
          <w:p w:rsidR="00A73D05" w:rsidRPr="009D1A45" w:rsidRDefault="00A73D05" w:rsidP="00A73D05">
            <w:pPr>
              <w:spacing w:before="80" w:after="80"/>
            </w:pPr>
            <w:r>
              <w:t>Internal Initial Promotion to Tenure (AOPT or PROF)</w:t>
            </w:r>
          </w:p>
        </w:tc>
        <w:tc>
          <w:tcPr>
            <w:tcW w:w="340" w:type="dxa"/>
            <w:tcBorders>
              <w:right w:val="single" w:sz="4" w:space="0" w:color="auto"/>
            </w:tcBorders>
          </w:tcPr>
          <w:p w:rsidR="00A73D05" w:rsidRPr="009D1A45" w:rsidRDefault="00A73D05" w:rsidP="00A73D05">
            <w:pPr>
              <w:spacing w:before="80" w:after="80"/>
            </w:pPr>
          </w:p>
        </w:tc>
        <w:tc>
          <w:tcPr>
            <w:tcW w:w="686" w:type="dxa"/>
            <w:tcBorders>
              <w:top w:val="single" w:sz="4" w:space="0" w:color="auto"/>
              <w:left w:val="single" w:sz="4" w:space="0" w:color="auto"/>
              <w:bottom w:val="single" w:sz="4" w:space="0" w:color="auto"/>
              <w:right w:val="single" w:sz="4" w:space="0" w:color="auto"/>
            </w:tcBorders>
          </w:tcPr>
          <w:p w:rsidR="00A73D05" w:rsidRPr="009D1A45" w:rsidRDefault="00A73D05" w:rsidP="00A73D05">
            <w:pPr>
              <w:spacing w:before="80" w:after="80"/>
              <w:jc w:val="center"/>
            </w:pPr>
          </w:p>
        </w:tc>
      </w:tr>
      <w:tr w:rsidR="00A73D05" w:rsidRPr="009D1A45" w:rsidTr="00A73D05">
        <w:trPr>
          <w:trHeight w:hRule="exact" w:val="144"/>
        </w:trPr>
        <w:tc>
          <w:tcPr>
            <w:tcW w:w="3475" w:type="dxa"/>
          </w:tcPr>
          <w:p w:rsidR="00A73D05" w:rsidRDefault="00A73D05" w:rsidP="00A73D05">
            <w:pPr>
              <w:spacing w:before="80" w:after="80"/>
            </w:pPr>
          </w:p>
        </w:tc>
        <w:tc>
          <w:tcPr>
            <w:tcW w:w="343" w:type="dxa"/>
          </w:tcPr>
          <w:p w:rsidR="00A73D05" w:rsidRPr="009D1A45" w:rsidRDefault="00A73D05" w:rsidP="00A73D05">
            <w:pPr>
              <w:spacing w:before="80" w:after="80"/>
            </w:pPr>
          </w:p>
        </w:tc>
        <w:tc>
          <w:tcPr>
            <w:tcW w:w="686" w:type="dxa"/>
            <w:tcBorders>
              <w:bottom w:val="single" w:sz="4" w:space="0" w:color="auto"/>
            </w:tcBorders>
          </w:tcPr>
          <w:p w:rsidR="00A73D05" w:rsidRPr="009D1A45" w:rsidRDefault="00A73D05" w:rsidP="00A73D05">
            <w:pPr>
              <w:spacing w:before="80" w:after="80"/>
              <w:jc w:val="center"/>
            </w:pPr>
          </w:p>
        </w:tc>
        <w:tc>
          <w:tcPr>
            <w:tcW w:w="343" w:type="dxa"/>
            <w:tcBorders>
              <w:left w:val="nil"/>
            </w:tcBorders>
          </w:tcPr>
          <w:p w:rsidR="00A73D05" w:rsidRPr="009D1A45" w:rsidRDefault="00A73D05" w:rsidP="00A73D05">
            <w:pPr>
              <w:spacing w:before="80" w:after="80"/>
            </w:pPr>
          </w:p>
        </w:tc>
        <w:tc>
          <w:tcPr>
            <w:tcW w:w="3487" w:type="dxa"/>
          </w:tcPr>
          <w:p w:rsidR="00A73D05" w:rsidRDefault="00A73D05" w:rsidP="00A73D05">
            <w:pPr>
              <w:spacing w:before="80" w:after="80"/>
            </w:pPr>
          </w:p>
        </w:tc>
        <w:tc>
          <w:tcPr>
            <w:tcW w:w="340" w:type="dxa"/>
          </w:tcPr>
          <w:p w:rsidR="00A73D05" w:rsidRPr="009D1A45" w:rsidRDefault="00A73D05" w:rsidP="00A73D05">
            <w:pPr>
              <w:spacing w:before="80" w:after="80"/>
            </w:pPr>
          </w:p>
        </w:tc>
        <w:tc>
          <w:tcPr>
            <w:tcW w:w="686" w:type="dxa"/>
            <w:tcBorders>
              <w:top w:val="single" w:sz="4" w:space="0" w:color="auto"/>
              <w:bottom w:val="single" w:sz="4" w:space="0" w:color="auto"/>
            </w:tcBorders>
          </w:tcPr>
          <w:p w:rsidR="00A73D05" w:rsidRPr="009D1A45" w:rsidRDefault="00A73D05" w:rsidP="00A73D05">
            <w:pPr>
              <w:spacing w:before="80" w:after="80"/>
              <w:jc w:val="center"/>
            </w:pPr>
          </w:p>
        </w:tc>
      </w:tr>
      <w:tr w:rsidR="00A73D05" w:rsidRPr="009D1A45" w:rsidTr="00A73D05">
        <w:tc>
          <w:tcPr>
            <w:tcW w:w="3475" w:type="dxa"/>
          </w:tcPr>
          <w:p w:rsidR="00A73D05" w:rsidRDefault="00A73D05" w:rsidP="00A73D05">
            <w:pPr>
              <w:spacing w:before="80" w:after="80"/>
            </w:pPr>
            <w:r>
              <w:t>Internal Promotion within the Tenured Ranks (AOPT to PROF)</w:t>
            </w:r>
          </w:p>
        </w:tc>
        <w:tc>
          <w:tcPr>
            <w:tcW w:w="343" w:type="dxa"/>
            <w:tcBorders>
              <w:right w:val="single" w:sz="4" w:space="0" w:color="auto"/>
            </w:tcBorders>
          </w:tcPr>
          <w:p w:rsidR="00A73D05" w:rsidRPr="009D1A45" w:rsidRDefault="00A73D05" w:rsidP="00A73D05">
            <w:pPr>
              <w:spacing w:before="80" w:after="80"/>
            </w:pPr>
          </w:p>
        </w:tc>
        <w:tc>
          <w:tcPr>
            <w:tcW w:w="686" w:type="dxa"/>
            <w:tcBorders>
              <w:top w:val="single" w:sz="4" w:space="0" w:color="auto"/>
              <w:left w:val="single" w:sz="4" w:space="0" w:color="auto"/>
              <w:bottom w:val="single" w:sz="4" w:space="0" w:color="auto"/>
              <w:right w:val="single" w:sz="4" w:space="0" w:color="auto"/>
            </w:tcBorders>
          </w:tcPr>
          <w:p w:rsidR="00A73D05" w:rsidRPr="009D1A45" w:rsidRDefault="00A73D05" w:rsidP="00A73D05">
            <w:pPr>
              <w:spacing w:before="80" w:after="80"/>
              <w:jc w:val="center"/>
            </w:pPr>
          </w:p>
        </w:tc>
        <w:tc>
          <w:tcPr>
            <w:tcW w:w="343" w:type="dxa"/>
            <w:tcBorders>
              <w:left w:val="single" w:sz="4" w:space="0" w:color="auto"/>
            </w:tcBorders>
          </w:tcPr>
          <w:p w:rsidR="00A73D05" w:rsidRPr="009D1A45" w:rsidRDefault="00A73D05" w:rsidP="00A73D05">
            <w:pPr>
              <w:spacing w:before="80" w:after="80"/>
            </w:pPr>
          </w:p>
        </w:tc>
        <w:tc>
          <w:tcPr>
            <w:tcW w:w="3487" w:type="dxa"/>
          </w:tcPr>
          <w:p w:rsidR="00A73D05" w:rsidRDefault="00A73D05" w:rsidP="00A73D05">
            <w:pPr>
              <w:spacing w:before="80" w:after="80"/>
            </w:pPr>
            <w:r>
              <w:t>External Initial Appointment to Tenure (AOPT or PROF)</w:t>
            </w:r>
          </w:p>
        </w:tc>
        <w:tc>
          <w:tcPr>
            <w:tcW w:w="340" w:type="dxa"/>
            <w:tcBorders>
              <w:right w:val="single" w:sz="4" w:space="0" w:color="auto"/>
            </w:tcBorders>
          </w:tcPr>
          <w:p w:rsidR="00A73D05" w:rsidRPr="009D1A45" w:rsidRDefault="00A73D05" w:rsidP="00A73D05">
            <w:pPr>
              <w:spacing w:before="80" w:after="80"/>
            </w:pPr>
          </w:p>
        </w:tc>
        <w:tc>
          <w:tcPr>
            <w:tcW w:w="686" w:type="dxa"/>
            <w:tcBorders>
              <w:top w:val="single" w:sz="4" w:space="0" w:color="auto"/>
              <w:left w:val="single" w:sz="4" w:space="0" w:color="auto"/>
              <w:bottom w:val="single" w:sz="4" w:space="0" w:color="auto"/>
              <w:right w:val="single" w:sz="4" w:space="0" w:color="auto"/>
            </w:tcBorders>
          </w:tcPr>
          <w:p w:rsidR="00A73D05" w:rsidRPr="009D1A45" w:rsidRDefault="00A73D05" w:rsidP="00A73D05">
            <w:pPr>
              <w:spacing w:before="80" w:after="80"/>
              <w:jc w:val="center"/>
            </w:pPr>
          </w:p>
        </w:tc>
      </w:tr>
    </w:tbl>
    <w:p w:rsidR="006C46C9" w:rsidRDefault="006C46C9" w:rsidP="006C46C9">
      <w:pPr>
        <w:pStyle w:val="Heading1"/>
        <w:numPr>
          <w:ilvl w:val="0"/>
          <w:numId w:val="2"/>
        </w:numPr>
        <w:ind w:left="360"/>
      </w:pPr>
      <w:r>
        <w:t>Candidate’s name</w:t>
      </w:r>
    </w:p>
    <w:p w:rsidR="006C46C9" w:rsidRPr="00C63EE3" w:rsidRDefault="006C46C9" w:rsidP="006C46C9">
      <w:pPr>
        <w:pBdr>
          <w:top w:val="single" w:sz="4" w:space="1" w:color="auto"/>
          <w:left w:val="single" w:sz="4" w:space="4" w:color="auto"/>
          <w:bottom w:val="single" w:sz="4" w:space="1" w:color="auto"/>
          <w:right w:val="single" w:sz="4" w:space="4" w:color="auto"/>
        </w:pBdr>
      </w:pPr>
      <w:r>
        <w:t>[Type name here.]</w:t>
      </w:r>
    </w:p>
    <w:p w:rsidR="006C46C9" w:rsidRDefault="006C46C9" w:rsidP="006C46C9">
      <w:pPr>
        <w:pStyle w:val="Heading1"/>
        <w:numPr>
          <w:ilvl w:val="0"/>
          <w:numId w:val="2"/>
        </w:numPr>
        <w:ind w:left="360"/>
      </w:pPr>
      <w:r>
        <w:t>Rank, department, term of appointment, effective date(s)</w:t>
      </w:r>
    </w:p>
    <w:p w:rsidR="006C46C9" w:rsidRDefault="006C46C9" w:rsidP="006C46C9">
      <w:pPr>
        <w:pBdr>
          <w:top w:val="single" w:sz="4" w:space="1" w:color="auto"/>
          <w:left w:val="single" w:sz="4" w:space="4" w:color="auto"/>
          <w:bottom w:val="single" w:sz="4" w:space="1" w:color="auto"/>
          <w:right w:val="single" w:sz="4" w:space="4" w:color="auto"/>
        </w:pBdr>
      </w:pPr>
      <w:r>
        <w:t>[</w:t>
      </w:r>
      <w:r w:rsidRPr="0008254C">
        <w:rPr>
          <w:b/>
        </w:rPr>
        <w:t>Examples</w:t>
      </w:r>
      <w:r>
        <w:t xml:space="preserve"> of required formatting—pick the one that fits this case, enter the applicable department(s) and date(s), and delete all other information in this box, including these instructions.]</w:t>
      </w:r>
    </w:p>
    <w:p w:rsidR="006C46C9" w:rsidRDefault="006C46C9" w:rsidP="006C46C9">
      <w:pPr>
        <w:pBdr>
          <w:top w:val="single" w:sz="4" w:space="1" w:color="auto"/>
          <w:left w:val="single" w:sz="4" w:space="4" w:color="auto"/>
          <w:bottom w:val="single" w:sz="4" w:space="1" w:color="auto"/>
          <w:right w:val="single" w:sz="4" w:space="4" w:color="auto"/>
        </w:pBdr>
      </w:pPr>
    </w:p>
    <w:p w:rsidR="006C46C9" w:rsidRDefault="006C46C9" w:rsidP="006C46C9">
      <w:pPr>
        <w:pBdr>
          <w:top w:val="single" w:sz="4" w:space="1" w:color="auto"/>
          <w:left w:val="single" w:sz="4" w:space="4" w:color="auto"/>
          <w:bottom w:val="single" w:sz="4" w:space="1" w:color="auto"/>
          <w:right w:val="single" w:sz="4" w:space="4" w:color="auto"/>
        </w:pBdr>
      </w:pPr>
      <w:r>
        <w:t>Professor of Economics, with tenure, effective July 1, 2018</w:t>
      </w:r>
    </w:p>
    <w:p w:rsidR="006C46C9" w:rsidRDefault="006C46C9" w:rsidP="006C46C9">
      <w:pPr>
        <w:pBdr>
          <w:top w:val="single" w:sz="4" w:space="1" w:color="auto"/>
          <w:left w:val="single" w:sz="4" w:space="4" w:color="auto"/>
          <w:bottom w:val="single" w:sz="4" w:space="1" w:color="auto"/>
          <w:right w:val="single" w:sz="4" w:space="4" w:color="auto"/>
        </w:pBdr>
      </w:pPr>
      <w:r>
        <w:t>Associate Professor of Classics and History, with tenure, effective July 1, 2018</w:t>
      </w:r>
    </w:p>
    <w:p w:rsidR="006C46C9" w:rsidRDefault="006C46C9" w:rsidP="006C46C9">
      <w:pPr>
        <w:pStyle w:val="Heading1"/>
        <w:numPr>
          <w:ilvl w:val="0"/>
          <w:numId w:val="2"/>
        </w:numPr>
        <w:ind w:left="360"/>
      </w:pPr>
      <w:r>
        <w:t>School(s)</w:t>
      </w:r>
    </w:p>
    <w:p w:rsidR="006C46C9" w:rsidRDefault="006C46C9" w:rsidP="006C46C9">
      <w:pPr>
        <w:rPr>
          <w:i/>
        </w:rPr>
      </w:pPr>
      <w:r w:rsidRPr="00C63EE3">
        <w:rPr>
          <w:i/>
        </w:rPr>
        <w:t>All ladder faculty in the FAS are appointed both to Yale C</w:t>
      </w:r>
      <w:r>
        <w:rPr>
          <w:i/>
        </w:rPr>
        <w:t>ollege and the Graduate School.</w:t>
      </w:r>
    </w:p>
    <w:p w:rsidR="006C46C9" w:rsidRDefault="006C46C9" w:rsidP="006C46C9">
      <w:pPr>
        <w:pBdr>
          <w:top w:val="single" w:sz="4" w:space="1" w:color="auto"/>
          <w:left w:val="single" w:sz="4" w:space="4" w:color="auto"/>
          <w:bottom w:val="single" w:sz="4" w:space="1" w:color="auto"/>
          <w:right w:val="single" w:sz="4" w:space="4" w:color="auto"/>
        </w:pBdr>
      </w:pPr>
      <w:r>
        <w:t>Yale College, Graduate School of Arts and Sciences</w:t>
      </w:r>
    </w:p>
    <w:p w:rsidR="006C46C9" w:rsidRPr="0008254C" w:rsidRDefault="006C46C9" w:rsidP="006C46C9">
      <w:pPr>
        <w:pBdr>
          <w:top w:val="single" w:sz="4" w:space="1" w:color="auto"/>
          <w:left w:val="single" w:sz="4" w:space="4" w:color="auto"/>
          <w:bottom w:val="single" w:sz="4" w:space="1" w:color="auto"/>
          <w:right w:val="single" w:sz="4" w:space="4" w:color="auto"/>
        </w:pBdr>
      </w:pPr>
      <w:r>
        <w:t>[Add other school affiliation(s) if appropriate.]</w:t>
      </w:r>
    </w:p>
    <w:p w:rsidR="006C46C9" w:rsidRDefault="007E1989" w:rsidP="006C46C9">
      <w:pPr>
        <w:pStyle w:val="Heading1"/>
        <w:numPr>
          <w:ilvl w:val="0"/>
          <w:numId w:val="2"/>
        </w:numPr>
        <w:ind w:left="360"/>
      </w:pPr>
      <w:r>
        <w:t>Intellectual rationale for</w:t>
      </w:r>
      <w:r w:rsidR="006C46C9">
        <w:t xml:space="preserve"> appointment</w:t>
      </w:r>
    </w:p>
    <w:p w:rsidR="006C46C9" w:rsidRPr="0008254C" w:rsidRDefault="007E1989" w:rsidP="006C46C9">
      <w:pPr>
        <w:rPr>
          <w:i/>
        </w:rPr>
      </w:pPr>
      <w:bookmarkStart w:id="0" w:name="_Hlk18673478"/>
      <w:r w:rsidRPr="007E1989">
        <w:rPr>
          <w:i/>
        </w:rPr>
        <w:t xml:space="preserve">This section is </w:t>
      </w:r>
      <w:r w:rsidRPr="007E1989">
        <w:rPr>
          <w:bCs/>
          <w:i/>
          <w:iCs/>
        </w:rPr>
        <w:t xml:space="preserve">not about the candidate’s own work specifically but rather about the research area(s) that encompass their work. It should contain a statement of approximately 100 words describing (a) the </w:t>
      </w:r>
      <w:r w:rsidRPr="007E1989">
        <w:rPr>
          <w:bCs/>
          <w:i/>
          <w:iCs/>
        </w:rPr>
        <w:lastRenderedPageBreak/>
        <w:t>importance of this research area to the field broadly and/or to interdisciplinary investigation and (b) how an appointment/promotion in this area might advance undergraduate and graduate curricula.</w:t>
      </w:r>
    </w:p>
    <w:bookmarkEnd w:id="0"/>
    <w:p w:rsidR="006C46C9" w:rsidRPr="0008254C" w:rsidRDefault="006C46C9" w:rsidP="006C46C9">
      <w:pPr>
        <w:pBdr>
          <w:top w:val="single" w:sz="4" w:space="1" w:color="auto"/>
          <w:left w:val="single" w:sz="4" w:space="4" w:color="auto"/>
          <w:bottom w:val="single" w:sz="4" w:space="1" w:color="auto"/>
          <w:right w:val="single" w:sz="4" w:space="4" w:color="auto"/>
        </w:pBdr>
      </w:pPr>
      <w:r>
        <w:t>[Begin typing. This box will automatically expand.]</w:t>
      </w:r>
    </w:p>
    <w:p w:rsidR="006C46C9" w:rsidRDefault="006C46C9" w:rsidP="006C46C9">
      <w:pPr>
        <w:pStyle w:val="Heading1"/>
        <w:numPr>
          <w:ilvl w:val="0"/>
          <w:numId w:val="2"/>
        </w:numPr>
        <w:ind w:left="360"/>
      </w:pPr>
      <w:r>
        <w:t>Evaluation of candidate’s scholarly contributions</w:t>
      </w:r>
    </w:p>
    <w:p w:rsidR="006C46C9" w:rsidRDefault="006C46C9" w:rsidP="006C46C9">
      <w:pPr>
        <w:rPr>
          <w:i/>
        </w:rPr>
      </w:pPr>
      <w:r w:rsidRPr="004F0B8B">
        <w:rPr>
          <w:i/>
          <w:iCs/>
        </w:rPr>
        <w:t>A 250</w:t>
      </w:r>
      <w:r>
        <w:rPr>
          <w:i/>
          <w:iCs/>
        </w:rPr>
        <w:t>–</w:t>
      </w:r>
      <w:r w:rsidRPr="004F0B8B">
        <w:rPr>
          <w:i/>
          <w:iCs/>
        </w:rPr>
        <w:t>500</w:t>
      </w:r>
      <w:r>
        <w:rPr>
          <w:i/>
          <w:iCs/>
        </w:rPr>
        <w:t>-word statement</w:t>
      </w:r>
      <w:r w:rsidRPr="004F0B8B">
        <w:rPr>
          <w:i/>
          <w:iCs/>
        </w:rPr>
        <w:t xml:space="preserve"> written by the department—not the candidate—assessing the significance and impact of the candidate’s program of research and scholarship. This is the single statement on research written by the department that will be provided to the divisional committee and the JBPO to support the appointment.</w:t>
      </w:r>
      <w:r w:rsidR="00132F62">
        <w:rPr>
          <w:i/>
          <w:iCs/>
        </w:rPr>
        <w:t xml:space="preserve"> This should be the department’s assessment of the case and not a recapitulation of reference material.</w:t>
      </w:r>
      <w:r w:rsidRPr="004F0B8B">
        <w:rPr>
          <w:i/>
          <w:iCs/>
        </w:rPr>
        <w:t xml:space="preserve"> It should be understandable by colleagues not in the candidate’s department or discipline</w:t>
      </w:r>
      <w:r w:rsidRPr="004F0B8B">
        <w:rPr>
          <w:i/>
        </w:rPr>
        <w:t>.</w:t>
      </w:r>
    </w:p>
    <w:p w:rsidR="006C46C9" w:rsidRPr="004F0B8B" w:rsidRDefault="006C46C9" w:rsidP="006C46C9">
      <w:pPr>
        <w:pBdr>
          <w:top w:val="single" w:sz="4" w:space="1" w:color="auto"/>
          <w:left w:val="single" w:sz="4" w:space="4" w:color="auto"/>
          <w:bottom w:val="single" w:sz="4" w:space="1" w:color="auto"/>
          <w:right w:val="single" w:sz="4" w:space="4" w:color="auto"/>
        </w:pBdr>
      </w:pPr>
      <w:r>
        <w:t>[Begin typing. This box will automatically expand.]</w:t>
      </w:r>
    </w:p>
    <w:p w:rsidR="007E1989" w:rsidRPr="007E1989" w:rsidRDefault="006C46C9" w:rsidP="006C46C9">
      <w:pPr>
        <w:pStyle w:val="Heading1"/>
        <w:numPr>
          <w:ilvl w:val="0"/>
          <w:numId w:val="2"/>
        </w:numPr>
        <w:ind w:left="360"/>
      </w:pPr>
      <w:r>
        <w:t>Evaluation of candidate’s teaching</w:t>
      </w:r>
    </w:p>
    <w:p w:rsidR="007E1989" w:rsidRDefault="007E1989" w:rsidP="006C46C9">
      <w:pPr>
        <w:rPr>
          <w:b/>
          <w:i/>
        </w:rPr>
      </w:pPr>
      <w:r>
        <w:rPr>
          <w:i/>
        </w:rPr>
        <w:t xml:space="preserve">A 250–500-word prose assessment of the quality of the </w:t>
      </w:r>
      <w:r w:rsidRPr="003B23AE">
        <w:rPr>
          <w:i/>
        </w:rPr>
        <w:t>candidate’s teaching, broadly construed, specifying the bases of the assessment. For internal candidates, this should include consideration and interpretation of student course evaluations (the OCE TAC report, provided by the chair’s assistant or equivalent staff member). For both internal and external candidates, the assessment of teaching may include other measures such as enrollment patterns, review of course materials, or direct observation. The assessment may encompass other educational activities, such as student advising and mentoring, postdoctoral training, or curricular leadership and innovation. Departments may also discuss the potential and demonstrated importance of the candidate’s teaching within the department or program as well as its significance to the broader Yale College and Graduate School curricula.</w:t>
      </w:r>
    </w:p>
    <w:p w:rsidR="006C46C9" w:rsidRPr="004E661F" w:rsidRDefault="006C46C9" w:rsidP="006C46C9">
      <w:pPr>
        <w:pBdr>
          <w:top w:val="single" w:sz="4" w:space="1" w:color="auto"/>
          <w:left w:val="single" w:sz="4" w:space="4" w:color="auto"/>
          <w:bottom w:val="single" w:sz="4" w:space="1" w:color="auto"/>
          <w:right w:val="single" w:sz="4" w:space="4" w:color="auto"/>
        </w:pBdr>
      </w:pPr>
      <w:r>
        <w:t>[Begin typing. This box will automatically expand.]</w:t>
      </w:r>
    </w:p>
    <w:p w:rsidR="006C46C9" w:rsidRDefault="006C46C9" w:rsidP="006C46C9">
      <w:pPr>
        <w:pStyle w:val="Heading1"/>
        <w:numPr>
          <w:ilvl w:val="0"/>
          <w:numId w:val="2"/>
        </w:numPr>
        <w:ind w:left="360"/>
      </w:pPr>
      <w:r>
        <w:t xml:space="preserve">Evaluation of candidate’s </w:t>
      </w:r>
      <w:r w:rsidR="001B63BE">
        <w:t>citizenship</w:t>
      </w:r>
      <w:r w:rsidR="001B63BE">
        <w:rPr>
          <w:rStyle w:val="FootnoteReference"/>
        </w:rPr>
        <w:footnoteReference w:id="1"/>
      </w:r>
    </w:p>
    <w:p w:rsidR="001B63BE" w:rsidRDefault="001B63BE" w:rsidP="006C46C9">
      <w:pPr>
        <w:rPr>
          <w:i/>
        </w:rPr>
      </w:pPr>
      <w:bookmarkStart w:id="1" w:name="_Hlk18674170"/>
      <w:bookmarkStart w:id="2" w:name="_Hlk18674144"/>
      <w:bookmarkStart w:id="3" w:name="_GoBack"/>
      <w:r w:rsidRPr="001B63BE">
        <w:rPr>
          <w:i/>
        </w:rPr>
        <w:t>A 150–250-word assessment of the quality and value of the candidate’s service contributions to the department, university programs or governance, and the profession. Important service occurs in many forms and can be informal as well as formal. Familiar examples of formal service include committee membership or leadership, outreach, editorial work, and professional governance. Informal service may include, among other things, encouraging the engagement of students and colleagues in the life of the department, supporting the academic and professional development of students and colleagues in substantive but informal ways, and helping find solutions to difficult questions involving department and university governance.</w:t>
      </w:r>
      <w:bookmarkEnd w:id="2"/>
    </w:p>
    <w:bookmarkEnd w:id="1"/>
    <w:bookmarkEnd w:id="3"/>
    <w:p w:rsidR="006C46C9" w:rsidRPr="004E661F" w:rsidRDefault="006C46C9" w:rsidP="006C46C9">
      <w:pPr>
        <w:pBdr>
          <w:top w:val="single" w:sz="4" w:space="1" w:color="auto"/>
          <w:left w:val="single" w:sz="4" w:space="4" w:color="auto"/>
          <w:bottom w:val="single" w:sz="4" w:space="1" w:color="auto"/>
          <w:right w:val="single" w:sz="4" w:space="4" w:color="auto"/>
        </w:pBdr>
      </w:pPr>
      <w:r>
        <w:t>[Begin typing. This box will automatically expand.]</w:t>
      </w:r>
    </w:p>
    <w:p w:rsidR="006C46C9" w:rsidRDefault="006C46C9" w:rsidP="006C46C9">
      <w:pPr>
        <w:rPr>
          <w:b/>
        </w:rPr>
      </w:pPr>
    </w:p>
    <w:p w:rsidR="00E354B6" w:rsidRPr="00E354B6" w:rsidRDefault="00CF7558" w:rsidP="006C46C9">
      <w:pPr>
        <w:jc w:val="right"/>
      </w:pPr>
      <w:r>
        <w:rPr>
          <w:i/>
        </w:rPr>
        <w:t xml:space="preserve">Form design updated </w:t>
      </w:r>
      <w:r w:rsidR="007E1989">
        <w:rPr>
          <w:i/>
        </w:rPr>
        <w:t>9</w:t>
      </w:r>
      <w:r>
        <w:rPr>
          <w:i/>
        </w:rPr>
        <w:t>/</w:t>
      </w:r>
      <w:r w:rsidR="007E1989">
        <w:rPr>
          <w:i/>
        </w:rPr>
        <w:t>6</w:t>
      </w:r>
      <w:r>
        <w:rPr>
          <w:i/>
        </w:rPr>
        <w:t>/201</w:t>
      </w:r>
      <w:r w:rsidR="00132F62">
        <w:rPr>
          <w:i/>
        </w:rPr>
        <w:t>9</w:t>
      </w:r>
    </w:p>
    <w:sectPr w:rsidR="00E354B6" w:rsidRPr="00E354B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58A6" w:rsidRDefault="003B58A6" w:rsidP="0074653A">
      <w:pPr>
        <w:spacing w:line="240" w:lineRule="auto"/>
      </w:pPr>
      <w:r>
        <w:separator/>
      </w:r>
    </w:p>
  </w:endnote>
  <w:endnote w:type="continuationSeparator" w:id="0">
    <w:p w:rsidR="003B58A6" w:rsidRDefault="003B58A6" w:rsidP="007465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YaleNew">
    <w:panose1 w:val="02000602050000020003"/>
    <w:charset w:val="00"/>
    <w:family w:val="modern"/>
    <w:notTrueType/>
    <w:pitch w:val="variable"/>
    <w:sig w:usb0="800000AF" w:usb1="5000407B"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58A6" w:rsidRDefault="003B58A6" w:rsidP="0074653A">
      <w:pPr>
        <w:spacing w:line="240" w:lineRule="auto"/>
      </w:pPr>
      <w:r>
        <w:separator/>
      </w:r>
    </w:p>
  </w:footnote>
  <w:footnote w:type="continuationSeparator" w:id="0">
    <w:p w:rsidR="003B58A6" w:rsidRDefault="003B58A6" w:rsidP="0074653A">
      <w:pPr>
        <w:spacing w:line="240" w:lineRule="auto"/>
      </w:pPr>
      <w:r>
        <w:continuationSeparator/>
      </w:r>
    </w:p>
  </w:footnote>
  <w:footnote w:id="1">
    <w:p w:rsidR="001B63BE" w:rsidRDefault="001B63BE">
      <w:pPr>
        <w:pStyle w:val="FootnoteText"/>
      </w:pPr>
      <w:r>
        <w:rPr>
          <w:rStyle w:val="FootnoteReference"/>
        </w:rPr>
        <w:footnoteRef/>
      </w:r>
      <w:r>
        <w:t xml:space="preserve"> </w:t>
      </w:r>
      <w:r w:rsidRPr="001B63BE">
        <w:t>As used in the Faculty Handbook, “citizenship” is synonymous with “service.”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653A" w:rsidRDefault="0074653A">
    <w:pPr>
      <w:pStyle w:val="Header"/>
    </w:pPr>
    <w:r>
      <w:rPr>
        <w:noProof/>
      </w:rPr>
      <mc:AlternateContent>
        <mc:Choice Requires="wps">
          <w:drawing>
            <wp:anchor distT="0" distB="0" distL="118745" distR="118745" simplePos="0" relativeHeight="251659264"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19050" b="2540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rgbClr val="5F712D"/>
                      </a:solidFill>
                      <a:ln>
                        <a:solidFill>
                          <a:srgbClr val="5F712D"/>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4653A" w:rsidRPr="0074653A" w:rsidRDefault="005C5B40" w:rsidP="0074653A">
                          <w:pPr>
                            <w:pStyle w:val="Header"/>
                            <w:tabs>
                              <w:tab w:val="clear" w:pos="4680"/>
                              <w:tab w:val="clear" w:pos="9360"/>
                            </w:tabs>
                            <w:jc w:val="center"/>
                            <w:rPr>
                              <w:b/>
                              <w:caps/>
                              <w:color w:val="FFFFFF" w:themeColor="background1"/>
                              <w:sz w:val="28"/>
                            </w:rPr>
                          </w:pPr>
                          <w:r>
                            <w:rPr>
                              <w:b/>
                              <w:caps/>
                              <w:color w:val="FFFFFF" w:themeColor="background1"/>
                              <w:sz w:val="28"/>
                            </w:rPr>
                            <w:t>FASTAP 2016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" o:allowoverlap="f" fillcolor="#5f712d" strokecolor="#5f712d" strokeweight="1pt">
              <v:textbox style="mso-fit-shape-to-text:t">
                <w:txbxContent>
                  <w:p w:rsidR="0074653A" w:rsidRPr="0074653A" w:rsidRDefault="005C5B40" w:rsidP="0074653A">
                    <w:pPr>
                      <w:pStyle w:val="Header"/>
                      <w:tabs>
                        <w:tab w:val="clear" w:pos="4680"/>
                        <w:tab w:val="clear" w:pos="9360"/>
                      </w:tabs>
                      <w:jc w:val="center"/>
                      <w:rPr>
                        <w:b/>
                        <w:caps/>
                        <w:color w:val="FFFFFF" w:themeColor="background1"/>
                        <w:sz w:val="28"/>
                      </w:rPr>
                    </w:pPr>
                    <w:r>
                      <w:rPr>
                        <w:b/>
                        <w:caps/>
                        <w:color w:val="FFFFFF" w:themeColor="background1"/>
                        <w:sz w:val="28"/>
                      </w:rPr>
                      <w:t>FASTAP 2016</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71A41"/>
    <w:multiLevelType w:val="hybridMultilevel"/>
    <w:tmpl w:val="D2769B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1B5D7A"/>
    <w:multiLevelType w:val="hybridMultilevel"/>
    <w:tmpl w:val="41D2A5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6C9"/>
    <w:rsid w:val="001123BD"/>
    <w:rsid w:val="00132F62"/>
    <w:rsid w:val="001546E1"/>
    <w:rsid w:val="001872F7"/>
    <w:rsid w:val="001B4687"/>
    <w:rsid w:val="001B63BE"/>
    <w:rsid w:val="00236F5C"/>
    <w:rsid w:val="00255B38"/>
    <w:rsid w:val="00284604"/>
    <w:rsid w:val="00341C9C"/>
    <w:rsid w:val="0037412C"/>
    <w:rsid w:val="003A6E51"/>
    <w:rsid w:val="003B58A6"/>
    <w:rsid w:val="00475E75"/>
    <w:rsid w:val="00535C30"/>
    <w:rsid w:val="005C5B40"/>
    <w:rsid w:val="00633E7D"/>
    <w:rsid w:val="00675795"/>
    <w:rsid w:val="006C1379"/>
    <w:rsid w:val="006C46C9"/>
    <w:rsid w:val="007153B9"/>
    <w:rsid w:val="0074653A"/>
    <w:rsid w:val="007A6912"/>
    <w:rsid w:val="007E1989"/>
    <w:rsid w:val="0080543B"/>
    <w:rsid w:val="008356AE"/>
    <w:rsid w:val="00892A08"/>
    <w:rsid w:val="008B0227"/>
    <w:rsid w:val="00A73D05"/>
    <w:rsid w:val="00B77F87"/>
    <w:rsid w:val="00BB1B39"/>
    <w:rsid w:val="00BF7763"/>
    <w:rsid w:val="00C022D0"/>
    <w:rsid w:val="00C41A32"/>
    <w:rsid w:val="00C90F7E"/>
    <w:rsid w:val="00CF7558"/>
    <w:rsid w:val="00D57091"/>
    <w:rsid w:val="00DA7C82"/>
    <w:rsid w:val="00E354B6"/>
    <w:rsid w:val="00E51F91"/>
    <w:rsid w:val="00EC1938"/>
    <w:rsid w:val="00FC1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5703E0"/>
  <w15:chartTrackingRefBased/>
  <w15:docId w15:val="{E59D679A-8F91-4C46-9F27-461BCEC8F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inorHAnsi" w:hAnsiTheme="maj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46C9"/>
    <w:pPr>
      <w:spacing w:after="0" w:line="276" w:lineRule="auto"/>
    </w:pPr>
    <w:rPr>
      <w:rFonts w:ascii="YaleNew" w:hAnsi="YaleNew"/>
      <w:sz w:val="24"/>
      <w14:ligatures w14:val="standard"/>
      <w14:numForm w14:val="oldStyle"/>
    </w:rPr>
  </w:style>
  <w:style w:type="paragraph" w:styleId="Heading1">
    <w:name w:val="heading 1"/>
    <w:basedOn w:val="Normal"/>
    <w:next w:val="Normal"/>
    <w:link w:val="Heading1Char"/>
    <w:uiPriority w:val="9"/>
    <w:qFormat/>
    <w:rsid w:val="00E354B6"/>
    <w:pPr>
      <w:keepNext/>
      <w:keepLines/>
      <w:spacing w:before="24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354B6"/>
    <w:pPr>
      <w:keepNext/>
      <w:keepLines/>
      <w:spacing w:before="40"/>
      <w:outlineLvl w:val="1"/>
    </w:pPr>
    <w:rPr>
      <w:rFonts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354B6"/>
    <w:pPr>
      <w:keepNext/>
      <w:keepLines/>
      <w:spacing w:before="40"/>
      <w:outlineLvl w:val="2"/>
    </w:pPr>
    <w:rPr>
      <w:rFonts w:eastAsiaTheme="majorEastAsia" w:cstheme="majorBidi"/>
      <w:color w:val="1F3763" w:themeColor="accent1" w:themeShade="7F"/>
      <w:szCs w:val="24"/>
    </w:rPr>
  </w:style>
  <w:style w:type="paragraph" w:styleId="Heading4">
    <w:name w:val="heading 4"/>
    <w:basedOn w:val="Normal"/>
    <w:next w:val="Normal"/>
    <w:link w:val="Heading4Char"/>
    <w:uiPriority w:val="9"/>
    <w:unhideWhenUsed/>
    <w:qFormat/>
    <w:rsid w:val="00E354B6"/>
    <w:pPr>
      <w:keepNext/>
      <w:keepLines/>
      <w:spacing w:before="40"/>
      <w:outlineLvl w:val="3"/>
    </w:pPr>
    <w:rPr>
      <w:rFonts w:eastAsiaTheme="majorEastAsia"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354B6"/>
    <w:pPr>
      <w:spacing w:after="24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354B6"/>
    <w:rPr>
      <w:rFonts w:ascii="YaleNew" w:eastAsiaTheme="majorEastAsia" w:hAnsi="YaleNew" w:cstheme="majorBidi"/>
      <w:spacing w:val="-10"/>
      <w:kern w:val="28"/>
      <w:sz w:val="56"/>
      <w:szCs w:val="56"/>
      <w14:ligatures w14:val="standard"/>
      <w14:numForm w14:val="oldStyle"/>
    </w:rPr>
  </w:style>
  <w:style w:type="paragraph" w:styleId="Header">
    <w:name w:val="header"/>
    <w:basedOn w:val="Normal"/>
    <w:link w:val="HeaderChar"/>
    <w:uiPriority w:val="99"/>
    <w:unhideWhenUsed/>
    <w:rsid w:val="0074653A"/>
    <w:pPr>
      <w:tabs>
        <w:tab w:val="center" w:pos="4680"/>
        <w:tab w:val="right" w:pos="9360"/>
      </w:tabs>
      <w:spacing w:line="240" w:lineRule="auto"/>
    </w:pPr>
  </w:style>
  <w:style w:type="character" w:customStyle="1" w:styleId="HeaderChar">
    <w:name w:val="Header Char"/>
    <w:basedOn w:val="DefaultParagraphFont"/>
    <w:link w:val="Header"/>
    <w:uiPriority w:val="99"/>
    <w:rsid w:val="0074653A"/>
    <w:rPr>
      <w:rFonts w:ascii="YaleNew" w:hAnsi="YaleNew"/>
      <w:sz w:val="24"/>
      <w14:ligatures w14:val="standard"/>
      <w14:numForm w14:val="oldStyle"/>
    </w:rPr>
  </w:style>
  <w:style w:type="paragraph" w:styleId="Footer">
    <w:name w:val="footer"/>
    <w:basedOn w:val="Normal"/>
    <w:link w:val="FooterChar"/>
    <w:uiPriority w:val="99"/>
    <w:unhideWhenUsed/>
    <w:rsid w:val="0074653A"/>
    <w:pPr>
      <w:tabs>
        <w:tab w:val="center" w:pos="4680"/>
        <w:tab w:val="right" w:pos="9360"/>
      </w:tabs>
      <w:spacing w:line="240" w:lineRule="auto"/>
    </w:pPr>
  </w:style>
  <w:style w:type="character" w:customStyle="1" w:styleId="FooterChar">
    <w:name w:val="Footer Char"/>
    <w:basedOn w:val="DefaultParagraphFont"/>
    <w:link w:val="Footer"/>
    <w:uiPriority w:val="99"/>
    <w:rsid w:val="0074653A"/>
    <w:rPr>
      <w:rFonts w:ascii="YaleNew" w:hAnsi="YaleNew"/>
      <w:sz w:val="24"/>
      <w14:ligatures w14:val="standard"/>
      <w14:numForm w14:val="oldStyle"/>
    </w:rPr>
  </w:style>
  <w:style w:type="character" w:customStyle="1" w:styleId="Heading1Char">
    <w:name w:val="Heading 1 Char"/>
    <w:basedOn w:val="DefaultParagraphFont"/>
    <w:link w:val="Heading1"/>
    <w:uiPriority w:val="9"/>
    <w:rsid w:val="00E354B6"/>
    <w:rPr>
      <w:rFonts w:ascii="YaleNew" w:eastAsiaTheme="majorEastAsia" w:hAnsi="YaleNew" w:cstheme="majorBidi"/>
      <w:color w:val="2F5496" w:themeColor="accent1" w:themeShade="BF"/>
      <w:sz w:val="32"/>
      <w:szCs w:val="32"/>
      <w14:ligatures w14:val="standard"/>
      <w14:numForm w14:val="oldStyle"/>
    </w:rPr>
  </w:style>
  <w:style w:type="character" w:customStyle="1" w:styleId="Heading2Char">
    <w:name w:val="Heading 2 Char"/>
    <w:basedOn w:val="DefaultParagraphFont"/>
    <w:link w:val="Heading2"/>
    <w:uiPriority w:val="9"/>
    <w:rsid w:val="00E354B6"/>
    <w:rPr>
      <w:rFonts w:ascii="YaleNew" w:eastAsiaTheme="majorEastAsia" w:hAnsi="YaleNew" w:cstheme="majorBidi"/>
      <w:color w:val="2F5496" w:themeColor="accent1" w:themeShade="BF"/>
      <w:sz w:val="26"/>
      <w:szCs w:val="26"/>
      <w14:ligatures w14:val="standard"/>
      <w14:numForm w14:val="oldStyle"/>
    </w:rPr>
  </w:style>
  <w:style w:type="character" w:customStyle="1" w:styleId="Heading3Char">
    <w:name w:val="Heading 3 Char"/>
    <w:basedOn w:val="DefaultParagraphFont"/>
    <w:link w:val="Heading3"/>
    <w:uiPriority w:val="9"/>
    <w:rsid w:val="00E354B6"/>
    <w:rPr>
      <w:rFonts w:ascii="YaleNew" w:eastAsiaTheme="majorEastAsia" w:hAnsi="YaleNew" w:cstheme="majorBidi"/>
      <w:color w:val="1F3763" w:themeColor="accent1" w:themeShade="7F"/>
      <w:sz w:val="24"/>
      <w:szCs w:val="24"/>
      <w14:ligatures w14:val="standard"/>
      <w14:numForm w14:val="oldStyle"/>
    </w:rPr>
  </w:style>
  <w:style w:type="character" w:customStyle="1" w:styleId="Heading4Char">
    <w:name w:val="Heading 4 Char"/>
    <w:basedOn w:val="DefaultParagraphFont"/>
    <w:link w:val="Heading4"/>
    <w:uiPriority w:val="9"/>
    <w:rsid w:val="00E354B6"/>
    <w:rPr>
      <w:rFonts w:ascii="YaleNew" w:eastAsiaTheme="majorEastAsia" w:hAnsi="YaleNew" w:cstheme="majorBidi"/>
      <w:i/>
      <w:iCs/>
      <w:color w:val="2F5496" w:themeColor="accent1" w:themeShade="BF"/>
      <w:sz w:val="24"/>
      <w14:ligatures w14:val="standard"/>
      <w14:numForm w14:val="oldStyle"/>
    </w:rPr>
  </w:style>
  <w:style w:type="paragraph" w:styleId="Subtitle">
    <w:name w:val="Subtitle"/>
    <w:basedOn w:val="Normal"/>
    <w:next w:val="Normal"/>
    <w:link w:val="SubtitleChar"/>
    <w:uiPriority w:val="11"/>
    <w:qFormat/>
    <w:rsid w:val="00E354B6"/>
    <w:pPr>
      <w:numPr>
        <w:ilvl w:val="1"/>
      </w:numPr>
      <w:spacing w:after="160"/>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E354B6"/>
    <w:rPr>
      <w:rFonts w:ascii="YaleNew" w:eastAsiaTheme="minorEastAsia" w:hAnsi="YaleNew"/>
      <w:color w:val="5A5A5A" w:themeColor="text1" w:themeTint="A5"/>
      <w:spacing w:val="15"/>
      <w14:ligatures w14:val="standard"/>
      <w14:numForm w14:val="oldStyle"/>
    </w:rPr>
  </w:style>
  <w:style w:type="character" w:styleId="Hyperlink">
    <w:name w:val="Hyperlink"/>
    <w:basedOn w:val="DefaultParagraphFont"/>
    <w:uiPriority w:val="99"/>
    <w:unhideWhenUsed/>
    <w:rsid w:val="006C46C9"/>
    <w:rPr>
      <w:color w:val="0563C1" w:themeColor="hyperlink"/>
      <w:u w:val="single"/>
    </w:rPr>
  </w:style>
  <w:style w:type="character" w:styleId="UnresolvedMention">
    <w:name w:val="Unresolved Mention"/>
    <w:basedOn w:val="DefaultParagraphFont"/>
    <w:uiPriority w:val="99"/>
    <w:semiHidden/>
    <w:unhideWhenUsed/>
    <w:rsid w:val="00BB1B39"/>
    <w:rPr>
      <w:color w:val="808080"/>
      <w:shd w:val="clear" w:color="auto" w:fill="E6E6E6"/>
    </w:rPr>
  </w:style>
  <w:style w:type="paragraph" w:styleId="FootnoteText">
    <w:name w:val="footnote text"/>
    <w:basedOn w:val="Normal"/>
    <w:link w:val="FootnoteTextChar"/>
    <w:uiPriority w:val="99"/>
    <w:semiHidden/>
    <w:unhideWhenUsed/>
    <w:rsid w:val="001B63BE"/>
    <w:pPr>
      <w:spacing w:line="240" w:lineRule="auto"/>
    </w:pPr>
    <w:rPr>
      <w:sz w:val="20"/>
      <w:szCs w:val="20"/>
    </w:rPr>
  </w:style>
  <w:style w:type="character" w:customStyle="1" w:styleId="FootnoteTextChar">
    <w:name w:val="Footnote Text Char"/>
    <w:basedOn w:val="DefaultParagraphFont"/>
    <w:link w:val="FootnoteText"/>
    <w:uiPriority w:val="99"/>
    <w:semiHidden/>
    <w:rsid w:val="001B63BE"/>
    <w:rPr>
      <w:rFonts w:ascii="YaleNew" w:hAnsi="YaleNew"/>
      <w:sz w:val="20"/>
      <w:szCs w:val="20"/>
      <w14:ligatures w14:val="standard"/>
      <w14:numForm w14:val="oldStyle"/>
    </w:rPr>
  </w:style>
  <w:style w:type="character" w:styleId="FootnoteReference">
    <w:name w:val="footnote reference"/>
    <w:basedOn w:val="DefaultParagraphFont"/>
    <w:uiPriority w:val="99"/>
    <w:semiHidden/>
    <w:unhideWhenUsed/>
    <w:rsid w:val="001B63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z26\Documents\Custom%20Office%20Templates\FASTAP%202016%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FASTAP 2016 Documents.dotx</Template>
  <TotalTime>8</TotalTime>
  <Pages>2</Pages>
  <Words>627</Words>
  <Characters>3579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Zentz, Jason</dc:creator>
  <cp:keywords/>
  <dc:description/>
  <cp:lastModifiedBy>Marks, Sara</cp:lastModifiedBy>
  <cp:revision>7</cp:revision>
  <dcterms:created xsi:type="dcterms:W3CDTF">2017-08-25T14:03:00Z</dcterms:created>
  <dcterms:modified xsi:type="dcterms:W3CDTF">2019-09-06T19:01:00Z</dcterms:modified>
</cp:coreProperties>
</file>